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3" w:rsidRDefault="008C0FC3" w:rsidP="008C0F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0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CB" w:rsidRPr="00BD68CB" w:rsidRDefault="00BD68CB" w:rsidP="008C0F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6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Кадастровая палата разъясняет, как объединить земельные участки</w:t>
      </w:r>
    </w:p>
    <w:p w:rsidR="00BD68CB" w:rsidRDefault="00BD68CB" w:rsidP="008C0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C5C" w:rsidRDefault="00B32C5C" w:rsidP="008C0F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2C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Одним из способов образования земельных участков является объединение земельн</w:t>
      </w:r>
      <w:r w:rsid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B32C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участк</w:t>
      </w:r>
      <w:r w:rsid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Pr="00B32C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4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Целью</w:t>
      </w:r>
      <w:r w:rsidR="00853C1D" w:rsidRP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4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</w:t>
      </w:r>
      <w:r w:rsidR="00853C1D" w:rsidRP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динения может послужить желание владельца увеличить размер участка д</w:t>
      </w:r>
      <w:r w:rsidR="00D4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ля обеспечения собственных нужд, </w:t>
      </w:r>
      <w:r w:rsidR="00853C1D" w:rsidRP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повышение его продажной стоимости, упрощение процесса учета недвижимого имущества и прочее.</w:t>
      </w:r>
      <w:r w:rsidR="00853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Кадастровая палата Пензенской области разъясняет гражданам условия для осуществления данной процедуры.</w:t>
      </w:r>
    </w:p>
    <w:p w:rsidR="00853C1D" w:rsidRDefault="00853C1D" w:rsidP="008C0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0F0" w:rsidRDefault="00BD68CB" w:rsidP="00B32C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земельные участки образуются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объединения двух и более уже 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существовавших участков.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образуется новый земельный участок, которому присваивается собственный кадастровый номер, и исходные участки 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прекращают свое существование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регистрации права собственности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на новый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участок.</w:t>
      </w:r>
      <w:r w:rsidR="0085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30F0" w:rsidRDefault="001C30F0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для 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условия:</w:t>
      </w:r>
    </w:p>
    <w:p w:rsidR="001C30F0" w:rsidRDefault="001C30F0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бъединяемые земельные участки 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смежными, то есть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общую границу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30F0" w:rsidRDefault="001C30F0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 определения границ исходных участков должна быть не меньше нормативной;</w:t>
      </w:r>
    </w:p>
    <w:p w:rsidR="002A49FA" w:rsidRDefault="002A49FA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образованный земельный участок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должен </w:t>
      </w:r>
      <w:r w:rsidRP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превышать предельно допустимый размер участка, который устанавливается местным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30F0" w:rsidRDefault="001C30F0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C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сходные земельные участки должны иметь один и тот же вид разрешенного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30F0" w:rsidRDefault="008610F4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границы нового земельного участка не должны пересекать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границы территориальных зон, лесничеств, лесопарков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муниципальных образований и населенных пунктов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10F4" w:rsidRDefault="008610F4" w:rsidP="001C30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сохраняться </w:t>
      </w:r>
      <w:r w:rsidR="002A49FA"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A49FA"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разрешенного использования расположенных на </w:t>
      </w:r>
      <w:r w:rsid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исходных</w:t>
      </w:r>
      <w:r w:rsidR="002A49FA" w:rsidRPr="00BD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участках объектов недвижимости</w:t>
      </w:r>
      <w:r w:rsid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2C5C" w:rsidRDefault="00957389" w:rsidP="00B32C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намерения объединить земельные участки необходимо провести кадастровые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сформировать межевой план. Данную процедуру проводит кадастровый инженер. </w:t>
      </w:r>
      <w:r w:rsidR="00B32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 объединения является постановка вновь образованного земельного участка на учет и регистрация прав на него. В</w:t>
      </w:r>
      <w:r w:rsidR="00B32C5C" w:rsidRP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</w:t>
      </w:r>
      <w:r w:rsidR="00B32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B32C5C" w:rsidRP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исходные земельные участки принадлежат разным лицам, то у </w:t>
      </w:r>
      <w:r w:rsidR="00B32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</w:t>
      </w:r>
      <w:r w:rsidR="00B32C5C" w:rsidRPr="002A4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собственников возникает право общей собственности.</w:t>
      </w:r>
      <w:r w:rsidR="00B32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образование нового земельного участка осуществляется по соглашению правообладателей.</w:t>
      </w:r>
    </w:p>
    <w:p w:rsidR="00B32C5C" w:rsidRDefault="00B32C5C" w:rsidP="00B32C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существует в</w:t>
      </w:r>
      <w:r w:rsidRPr="0077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77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7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участков, когда один или несколько участков обременены залогом. В этом случае право залога распространяется на весь образуемый земельный участок, если иное не предусмотрено соглашением сторон.</w:t>
      </w:r>
    </w:p>
    <w:p w:rsidR="008C0FC3" w:rsidRPr="00E7320D" w:rsidRDefault="008C0FC3" w:rsidP="008C0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20D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E732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7320D">
        <w:rPr>
          <w:rFonts w:ascii="Times New Roman" w:hAnsi="Times New Roman" w:cs="Times New Roman"/>
          <w:sz w:val="28"/>
          <w:szCs w:val="28"/>
        </w:rPr>
        <w:t xml:space="preserve">. Пенза, ул. Пушкина, 169 или задать вопросы по телефону: </w:t>
      </w:r>
      <w:r w:rsidRPr="00E7320D">
        <w:rPr>
          <w:rFonts w:ascii="Times New Roman" w:hAnsi="Times New Roman" w:cs="Times New Roman"/>
          <w:sz w:val="28"/>
          <w:szCs w:val="28"/>
        </w:rPr>
        <w:br/>
        <w:t>8-927-375-82-48, 8 (8412) 258-248.</w:t>
      </w:r>
    </w:p>
    <w:p w:rsidR="008C0FC3" w:rsidRDefault="008C0FC3" w:rsidP="00B32C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0FC3" w:rsidSect="00B0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8CB"/>
    <w:rsid w:val="001C30F0"/>
    <w:rsid w:val="002A49FA"/>
    <w:rsid w:val="007768A1"/>
    <w:rsid w:val="0085023F"/>
    <w:rsid w:val="00853C1D"/>
    <w:rsid w:val="008610F4"/>
    <w:rsid w:val="008C0FC3"/>
    <w:rsid w:val="00957389"/>
    <w:rsid w:val="00B06674"/>
    <w:rsid w:val="00B32C5C"/>
    <w:rsid w:val="00BD68CB"/>
    <w:rsid w:val="00D4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BD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8CB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BD68CB"/>
  </w:style>
  <w:style w:type="character" w:customStyle="1" w:styleId="articlelayerunsubscribelabel">
    <w:name w:val="article_layer__unsubscribe_label"/>
    <w:basedOn w:val="a0"/>
    <w:rsid w:val="00BD68CB"/>
  </w:style>
  <w:style w:type="paragraph" w:styleId="a5">
    <w:name w:val="List Paragraph"/>
    <w:basedOn w:val="a"/>
    <w:uiPriority w:val="34"/>
    <w:qFormat/>
    <w:rsid w:val="00BD68CB"/>
    <w:pPr>
      <w:ind w:left="720"/>
      <w:contextualSpacing/>
    </w:pPr>
  </w:style>
  <w:style w:type="character" w:styleId="a6">
    <w:name w:val="Strong"/>
    <w:basedOn w:val="a0"/>
    <w:uiPriority w:val="22"/>
    <w:qFormat/>
    <w:rsid w:val="00B32C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C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536">
              <w:marLeft w:val="0"/>
              <w:marRight w:val="0"/>
              <w:marTop w:val="450"/>
              <w:marBottom w:val="45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4012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6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73239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dcterms:created xsi:type="dcterms:W3CDTF">2019-10-11T08:44:00Z</dcterms:created>
  <dcterms:modified xsi:type="dcterms:W3CDTF">2019-10-11T11:43:00Z</dcterms:modified>
</cp:coreProperties>
</file>